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07D0E" w14:textId="241590CB" w:rsidR="00FB0542" w:rsidRDefault="00FB0542" w:rsidP="00FB0542">
      <w:pPr>
        <w:jc w:val="center"/>
        <w:rPr>
          <w:b/>
          <w:bCs/>
        </w:rPr>
      </w:pPr>
      <w:r>
        <w:rPr>
          <w:b/>
          <w:bCs/>
        </w:rPr>
        <w:t>Reading List for Lecture 1</w:t>
      </w:r>
      <w:r w:rsidRPr="00FB0542">
        <w:rPr>
          <w:b/>
          <w:bCs/>
        </w:rPr>
        <w:t xml:space="preserve"> </w:t>
      </w:r>
      <w:r>
        <w:rPr>
          <w:b/>
          <w:bCs/>
        </w:rPr>
        <w:t>“</w:t>
      </w:r>
      <w:r w:rsidRPr="00FB0542">
        <w:rPr>
          <w:b/>
          <w:bCs/>
        </w:rPr>
        <w:t>Introduction to Political Economy</w:t>
      </w:r>
      <w:r>
        <w:rPr>
          <w:b/>
          <w:bCs/>
        </w:rPr>
        <w:t>”</w:t>
      </w:r>
    </w:p>
    <w:p w14:paraId="13FBC853" w14:textId="4D8E98F9" w:rsidR="00FB0542" w:rsidRPr="00FB0542" w:rsidRDefault="00FB0542" w:rsidP="00FB0542">
      <w:pPr>
        <w:jc w:val="center"/>
        <w:rPr>
          <w:i/>
          <w:iCs/>
        </w:rPr>
      </w:pPr>
      <w:r w:rsidRPr="00FB0542">
        <w:rPr>
          <w:i/>
          <w:iCs/>
        </w:rPr>
        <w:t>Michael Callen, Claudio Ferraz and Frederica Finan</w:t>
      </w:r>
    </w:p>
    <w:p w14:paraId="4C2343A0" w14:textId="598A3975" w:rsidR="00FB0542" w:rsidRDefault="00FB0542" w:rsidP="00FB0542">
      <w:pPr>
        <w:rPr>
          <w:b/>
          <w:bCs/>
        </w:rPr>
      </w:pPr>
    </w:p>
    <w:p w14:paraId="79ECAA20" w14:textId="3A82EF4E" w:rsidR="00FB0542" w:rsidRPr="00FB0542" w:rsidRDefault="00FB0542" w:rsidP="00FB0542">
      <w:r w:rsidRPr="00FB0542">
        <w:rPr>
          <w:b/>
          <w:bCs/>
        </w:rPr>
        <w:t>Acemoglu, Daron (2025).</w:t>
      </w:r>
      <w:r w:rsidRPr="00FB0542">
        <w:t> </w:t>
      </w:r>
      <w:hyperlink r:id="rId4" w:tooltip="https://www.aeaweb.org/articles?id=10.1257/aer.115.6.1709" w:history="1">
        <w:r w:rsidRPr="00FB0542">
          <w:rPr>
            <w:rStyle w:val="Hyperlink"/>
          </w:rPr>
          <w:t>"Nobel Lecture: Institutions, Technology, and Prosperity."</w:t>
        </w:r>
      </w:hyperlink>
      <w:r w:rsidRPr="00FB0542">
        <w:t> </w:t>
      </w:r>
      <w:r w:rsidRPr="00FB0542">
        <w:rPr>
          <w:i/>
          <w:iCs/>
        </w:rPr>
        <w:t>American Economic Review</w:t>
      </w:r>
      <w:r w:rsidRPr="00FB0542">
        <w:t> 115(6): 1709–1748. </w:t>
      </w:r>
    </w:p>
    <w:p w14:paraId="07477CAC" w14:textId="2451A50C" w:rsidR="00FB0542" w:rsidRPr="00FB0542" w:rsidRDefault="00FB0542" w:rsidP="00FB0542">
      <w:r w:rsidRPr="00FB0542">
        <w:rPr>
          <w:b/>
          <w:bCs/>
        </w:rPr>
        <w:t>Besley, Timothy (2007).</w:t>
      </w:r>
      <w:r w:rsidRPr="00FB0542">
        <w:t> </w:t>
      </w:r>
      <w:hyperlink r:id="rId5" w:tooltip="https://onlinelibrary.wiley.com/doi/abs/10.1111/j.1468-0297.2007.02097.x" w:history="1">
        <w:r w:rsidRPr="00FB0542">
          <w:rPr>
            <w:rStyle w:val="Hyperlink"/>
          </w:rPr>
          <w:t>"The New Political Economy.</w:t>
        </w:r>
      </w:hyperlink>
      <w:hyperlink r:id="rId6" w:tooltip="https://onlinelibrary.wiley.com/doi/abs/10.1111/j.1468-0297.2007.02097.x" w:history="1">
        <w:r w:rsidRPr="00FB0542">
          <w:rPr>
            <w:rStyle w:val="Hyperlink"/>
          </w:rPr>
          <w:t>"</w:t>
        </w:r>
      </w:hyperlink>
      <w:r w:rsidRPr="00FB0542">
        <w:t> </w:t>
      </w:r>
      <w:r w:rsidRPr="00FB0542">
        <w:rPr>
          <w:i/>
          <w:iCs/>
        </w:rPr>
        <w:t>The Economic Journal</w:t>
      </w:r>
      <w:r w:rsidRPr="00FB0542">
        <w:t> 117(524): F570–F587.</w:t>
      </w:r>
    </w:p>
    <w:p w14:paraId="5C868D74" w14:textId="211EED51" w:rsidR="00FB0542" w:rsidRPr="00FB0542" w:rsidRDefault="00FB0542" w:rsidP="00FB0542">
      <w:r w:rsidRPr="00FB0542">
        <w:rPr>
          <w:b/>
          <w:bCs/>
        </w:rPr>
        <w:t>Fujiwara, Thomas (2015).</w:t>
      </w:r>
      <w:r w:rsidRPr="00FB0542">
        <w:t> </w:t>
      </w:r>
      <w:hyperlink r:id="rId7" w:tooltip="https://onlinelibrary.wiley.com/doi/abs/10.3982/ecta11520" w:history="1">
        <w:r w:rsidRPr="00FB0542">
          <w:rPr>
            <w:rStyle w:val="Hyperlink"/>
          </w:rPr>
          <w:t>"Voting Technology, Political Responsiveness, and Infant Health: Evidence from Brazil."</w:t>
        </w:r>
      </w:hyperlink>
      <w:r w:rsidRPr="00FB0542">
        <w:t> </w:t>
      </w:r>
      <w:proofErr w:type="spellStart"/>
      <w:r w:rsidRPr="00FB0542">
        <w:rPr>
          <w:i/>
          <w:iCs/>
        </w:rPr>
        <w:t>Econometrica</w:t>
      </w:r>
      <w:proofErr w:type="spellEnd"/>
      <w:r w:rsidRPr="00FB0542">
        <w:t> 83(2): 423–464.</w:t>
      </w:r>
    </w:p>
    <w:p w14:paraId="54615569" w14:textId="77777777" w:rsidR="00FB0542" w:rsidRDefault="00FB0542"/>
    <w:sectPr w:rsidR="00FB05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542"/>
    <w:rsid w:val="001828FC"/>
    <w:rsid w:val="00FB0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66A86"/>
  <w15:chartTrackingRefBased/>
  <w15:docId w15:val="{0C49C750-98D2-4487-9CFF-605AB57ED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05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5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05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05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05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05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05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05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05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05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B05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05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05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05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05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05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05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05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05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05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05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05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05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05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05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05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05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5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054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B054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05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onlinelibrary.wiley.com/doi/abs/10.3982/ecta1152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nlinelibrary.wiley.com/doi/abs/10.1111/j.1468-0297.2007.02097.x" TargetMode="External"/><Relationship Id="rId5" Type="http://schemas.openxmlformats.org/officeDocument/2006/relationships/hyperlink" Target="https://onlinelibrary.wiley.com/doi/abs/10.1111/j.1468-0297.2007.02097.x" TargetMode="External"/><Relationship Id="rId4" Type="http://schemas.openxmlformats.org/officeDocument/2006/relationships/hyperlink" Target="https://www.aeaweb.org/articles?id=10.1257/aer.115.6.1709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135</Words>
  <Characters>950</Characters>
  <Application>Microsoft Office Word</Application>
  <DocSecurity>0</DocSecurity>
  <Lines>19</Lines>
  <Paragraphs>12</Paragraphs>
  <ScaleCrop>false</ScaleCrop>
  <Company>LSE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Caleb Andreason</dc:creator>
  <cp:keywords/>
  <dc:description/>
  <cp:lastModifiedBy>Caleb Andreason</cp:lastModifiedBy>
  <cp:revision>1</cp:revision>
  <dcterms:created xsi:type="dcterms:W3CDTF">2026-09-02T10:30:00Z</dcterms:created>
  <dcterms:modified xsi:type="dcterms:W3CDTF">2026-09-02T10:36:00Z</dcterms:modified>
</cp:coreProperties>
</file>